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7" w:rsidRPr="00370437" w:rsidRDefault="00370437" w:rsidP="00370437">
      <w:pPr>
        <w:rPr>
          <w:b/>
          <w:bCs/>
        </w:rPr>
      </w:pPr>
      <w:r w:rsidRPr="00370437">
        <w:rPr>
          <w:b/>
          <w:bCs/>
        </w:rPr>
        <w:t>Interpersoonlijke psychotherapie (IPT) bij depressie</w:t>
      </w:r>
    </w:p>
    <w:p w:rsidR="00370437" w:rsidRPr="00370437" w:rsidRDefault="00370437" w:rsidP="00370437">
      <w:r w:rsidRPr="00370437">
        <w:t>van de acute fase tot terugvalpreventie</w:t>
      </w:r>
    </w:p>
    <w:p w:rsidR="00370437" w:rsidRPr="00370437" w:rsidRDefault="00370437" w:rsidP="00370437">
      <w:pPr>
        <w:rPr>
          <w:b/>
          <w:bCs/>
        </w:rPr>
      </w:pPr>
      <w:r w:rsidRPr="00370437">
        <w:rPr>
          <w:b/>
          <w:bCs/>
        </w:rPr>
        <w:t>driedaagse cursus</w:t>
      </w:r>
    </w:p>
    <w:p w:rsidR="00370437" w:rsidRPr="00370437" w:rsidRDefault="00370437" w:rsidP="00370437">
      <w:r w:rsidRPr="00370437">
        <w:t>€ 760,-</w:t>
      </w:r>
    </w:p>
    <w:p w:rsidR="00370437" w:rsidRPr="00370437" w:rsidRDefault="00370437" w:rsidP="00370437">
      <w:r w:rsidRPr="00370437">
        <w:t>Inclusief (online) aanvullende literatuur, exclusief boek en lunch.</w:t>
      </w:r>
    </w:p>
    <w:p w:rsidR="00370437" w:rsidRPr="00370437" w:rsidRDefault="00370437" w:rsidP="00370437">
      <w:r w:rsidRPr="00370437">
        <w:t>.</w:t>
      </w:r>
    </w:p>
    <w:p w:rsidR="00370437" w:rsidRPr="00370437" w:rsidRDefault="00370437" w:rsidP="00370437">
      <w:r w:rsidRPr="00370437">
        <w:t>2 dinsdagen en 1 woensdag van 09.30 - 16.30 uur.</w:t>
      </w:r>
    </w:p>
    <w:p w:rsidR="00370437" w:rsidRPr="00370437" w:rsidRDefault="00370437" w:rsidP="00370437">
      <w:hyperlink r:id="rId5" w:history="1">
        <w:r w:rsidRPr="00370437">
          <w:rPr>
            <w:rStyle w:val="Hyperlink"/>
            <w:b/>
            <w:bCs/>
          </w:rPr>
          <w:t>Inschrijven</w:t>
        </w:r>
      </w:hyperlink>
    </w:p>
    <w:p w:rsidR="00370437" w:rsidRPr="00370437" w:rsidRDefault="00370437" w:rsidP="00370437">
      <w:r w:rsidRPr="00370437">
        <w:t> </w:t>
      </w:r>
    </w:p>
    <w:p w:rsidR="00370437" w:rsidRPr="00370437" w:rsidRDefault="00370437" w:rsidP="00370437">
      <w:r w:rsidRPr="00370437">
        <w:t xml:space="preserve">Interpersoonlijke psychotherapie is als behandeling van eerste voorkeur opgenomen in de multidisciplinaire richtlijnen voor de behandeling van stemmingsstoornissen. Daarnaast wordt IPT toegepast bij verschillende andere doelgroepen zoals patiënten met bipolaire stoornissen, eetstoornissen, </w:t>
      </w:r>
      <w:proofErr w:type="spellStart"/>
      <w:r w:rsidRPr="00370437">
        <w:t>post-partum</w:t>
      </w:r>
      <w:proofErr w:type="spellEnd"/>
      <w:r w:rsidRPr="00370437">
        <w:t xml:space="preserve"> depressies, somatische ziekten.</w:t>
      </w:r>
    </w:p>
    <w:p w:rsidR="00370437" w:rsidRPr="00370437" w:rsidRDefault="00370437" w:rsidP="00370437">
      <w:r w:rsidRPr="00370437">
        <w:t>Het is een therapievorm die op ruime schaal is onderzocht zowel met betrekking tot de behandeling van patiënten in de acute fase van depressie als met betrekking tot het voorkomen van terugval. In Nederland is er een groeiende belangstelling voor deze vorm van psychotherapie.</w:t>
      </w:r>
    </w:p>
    <w:p w:rsidR="00370437" w:rsidRPr="00370437" w:rsidRDefault="00370437" w:rsidP="00370437">
      <w:pPr>
        <w:rPr>
          <w:b/>
          <w:bCs/>
        </w:rPr>
      </w:pPr>
      <w:r w:rsidRPr="00370437">
        <w:rPr>
          <w:b/>
          <w:bCs/>
        </w:rPr>
        <w:t>doelgroep</w:t>
      </w:r>
    </w:p>
    <w:p w:rsidR="00370437" w:rsidRPr="00370437" w:rsidRDefault="00370437" w:rsidP="00370437">
      <w:r w:rsidRPr="00370437">
        <w:t>(GZ)-psychologen, eerstelijnspsychologen, psychotherapeuten, psychiaters en klinisch psychologen.</w:t>
      </w:r>
    </w:p>
    <w:p w:rsidR="00370437" w:rsidRPr="00370437" w:rsidRDefault="00370437" w:rsidP="00370437">
      <w:pPr>
        <w:rPr>
          <w:b/>
          <w:bCs/>
        </w:rPr>
      </w:pPr>
      <w:r w:rsidRPr="00370437">
        <w:rPr>
          <w:b/>
          <w:bCs/>
        </w:rPr>
        <w:t>doelstelling</w:t>
      </w:r>
    </w:p>
    <w:p w:rsidR="00370437" w:rsidRPr="00370437" w:rsidRDefault="00370437" w:rsidP="00370437">
      <w:r w:rsidRPr="00370437">
        <w:t>Na afloop van de cursus zijn deelnemers in staat om IPT toe te passen in hun werk met patiënten. Zij voldoen dan aan de entreekwaliteitseisen voor het aspirant -lidmaatschap van de NVIPT, dat na het volgen van een supervisietraject kan worden omgezet in een gewoon lidmaatschap als IPT-therapeut of IPT-opgeleide (afhankelijk van de vooropleiding). Deze cursus is dus erkend als basiscursus door Vereniging IPT Nederland.</w:t>
      </w:r>
    </w:p>
    <w:p w:rsidR="00370437" w:rsidRPr="00370437" w:rsidRDefault="00370437" w:rsidP="00370437">
      <w:pPr>
        <w:rPr>
          <w:b/>
          <w:bCs/>
        </w:rPr>
      </w:pPr>
      <w:r w:rsidRPr="00370437">
        <w:rPr>
          <w:b/>
          <w:bCs/>
        </w:rPr>
        <w:t>inhoud</w:t>
      </w:r>
    </w:p>
    <w:p w:rsidR="00370437" w:rsidRPr="00370437" w:rsidRDefault="00370437" w:rsidP="00370437">
      <w:pPr>
        <w:numPr>
          <w:ilvl w:val="0"/>
          <w:numId w:val="1"/>
        </w:numPr>
      </w:pPr>
      <w:r w:rsidRPr="00370437">
        <w:t>de belangrijkste uitgangspunten van de interpersoonlijke psychotherapie;</w:t>
      </w:r>
    </w:p>
    <w:p w:rsidR="00370437" w:rsidRPr="00370437" w:rsidRDefault="00370437" w:rsidP="00370437">
      <w:pPr>
        <w:numPr>
          <w:ilvl w:val="0"/>
          <w:numId w:val="1"/>
        </w:numPr>
      </w:pPr>
      <w:r w:rsidRPr="00370437">
        <w:t>overzicht van de belangrijkste onderzoeksgegevens;</w:t>
      </w:r>
    </w:p>
    <w:p w:rsidR="00370437" w:rsidRPr="00370437" w:rsidRDefault="00370437" w:rsidP="00370437">
      <w:pPr>
        <w:numPr>
          <w:ilvl w:val="0"/>
          <w:numId w:val="1"/>
        </w:numPr>
      </w:pPr>
      <w:r w:rsidRPr="00370437">
        <w:t>praktische toepassing van de behandelprincipes bij acute depressies;</w:t>
      </w:r>
    </w:p>
    <w:p w:rsidR="00370437" w:rsidRPr="00370437" w:rsidRDefault="00370437" w:rsidP="00370437">
      <w:pPr>
        <w:numPr>
          <w:ilvl w:val="0"/>
          <w:numId w:val="1"/>
        </w:numPr>
      </w:pPr>
      <w:r w:rsidRPr="00370437">
        <w:t>speciale aandacht voor de toepassing van IPT bij depressieve adolescenten.</w:t>
      </w:r>
    </w:p>
    <w:p w:rsidR="00370437" w:rsidRPr="00370437" w:rsidRDefault="00370437" w:rsidP="00370437">
      <w:pPr>
        <w:rPr>
          <w:b/>
          <w:bCs/>
        </w:rPr>
      </w:pPr>
      <w:r w:rsidRPr="00370437">
        <w:rPr>
          <w:b/>
          <w:bCs/>
        </w:rPr>
        <w:t>werkwijze</w:t>
      </w:r>
    </w:p>
    <w:p w:rsidR="00370437" w:rsidRPr="00370437" w:rsidRDefault="00370437" w:rsidP="00370437">
      <w:r w:rsidRPr="00370437">
        <w:t>Korte theoretische inleidingen, demonstratie van de behandelprincipes aan de hand van rollenspel, oefening van de IPT-technieken.</w:t>
      </w:r>
    </w:p>
    <w:p w:rsidR="00370437" w:rsidRPr="00370437" w:rsidRDefault="00370437" w:rsidP="00370437">
      <w:pPr>
        <w:rPr>
          <w:b/>
          <w:bCs/>
        </w:rPr>
      </w:pPr>
      <w:r w:rsidRPr="00370437">
        <w:rPr>
          <w:b/>
          <w:bCs/>
        </w:rPr>
        <w:t>u dient (zelf of via de bibliotheek) te beschikken over</w:t>
      </w:r>
    </w:p>
    <w:p w:rsidR="00BE30ED" w:rsidRDefault="00370437">
      <w:r w:rsidRPr="00370437">
        <w:t>Blom, M., Jonker, K. &amp; Peeters F., </w:t>
      </w:r>
      <w:r w:rsidRPr="00370437">
        <w:rPr>
          <w:b/>
          <w:bCs/>
        </w:rPr>
        <w:t>Leerboek Interpersoonlijke psychotherapie</w:t>
      </w:r>
      <w:r w:rsidRPr="00370437">
        <w:t xml:space="preserve">, 1e druk, 2011, </w:t>
      </w:r>
      <w:proofErr w:type="spellStart"/>
      <w:r w:rsidRPr="00370437">
        <w:t>Bohn</w:t>
      </w:r>
      <w:proofErr w:type="spellEnd"/>
      <w:r w:rsidRPr="00370437">
        <w:t xml:space="preserve"> </w:t>
      </w:r>
      <w:proofErr w:type="spellStart"/>
      <w:r w:rsidRPr="00370437">
        <w:t>Stafleu</w:t>
      </w:r>
      <w:proofErr w:type="spellEnd"/>
      <w:r w:rsidRPr="00370437">
        <w:t xml:space="preserve"> van </w:t>
      </w:r>
      <w:proofErr w:type="spellStart"/>
      <w:r w:rsidRPr="00370437">
        <w:t>Loghum</w:t>
      </w:r>
      <w:proofErr w:type="spellEnd"/>
      <w:r w:rsidRPr="00370437">
        <w:t>, ISBN 9789031389681.</w:t>
      </w:r>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626B3"/>
    <w:multiLevelType w:val="multilevel"/>
    <w:tmpl w:val="B28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37"/>
    <w:rsid w:val="002D5BFB"/>
    <w:rsid w:val="00370437"/>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E67CF-EEB7-43A0-A1B7-CB5069D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37"/>
    <w:rPr>
      <w:color w:val="0563C1" w:themeColor="hyperlink"/>
      <w:u w:val="single"/>
    </w:rPr>
  </w:style>
  <w:style w:type="character" w:styleId="Onopgelostemelding">
    <w:name w:val="Unresolved Mention"/>
    <w:basedOn w:val="Standaardalinea-lettertype"/>
    <w:uiPriority w:val="99"/>
    <w:semiHidden/>
    <w:unhideWhenUsed/>
    <w:rsid w:val="0037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33793">
      <w:bodyDiv w:val="1"/>
      <w:marLeft w:val="0"/>
      <w:marRight w:val="0"/>
      <w:marTop w:val="0"/>
      <w:marBottom w:val="0"/>
      <w:divBdr>
        <w:top w:val="none" w:sz="0" w:space="0" w:color="auto"/>
        <w:left w:val="none" w:sz="0" w:space="0" w:color="auto"/>
        <w:bottom w:val="none" w:sz="0" w:space="0" w:color="auto"/>
        <w:right w:val="none" w:sz="0" w:space="0" w:color="auto"/>
      </w:divBdr>
      <w:divsChild>
        <w:div w:id="1955208249">
          <w:marLeft w:val="0"/>
          <w:marRight w:val="0"/>
          <w:marTop w:val="0"/>
          <w:marBottom w:val="0"/>
          <w:divBdr>
            <w:top w:val="none" w:sz="0" w:space="0" w:color="auto"/>
            <w:left w:val="none" w:sz="0" w:space="0" w:color="auto"/>
            <w:bottom w:val="none" w:sz="0" w:space="0" w:color="auto"/>
            <w:right w:val="none" w:sz="0" w:space="0" w:color="auto"/>
          </w:divBdr>
          <w:divsChild>
            <w:div w:id="757334626">
              <w:marLeft w:val="0"/>
              <w:marRight w:val="0"/>
              <w:marTop w:val="0"/>
              <w:marBottom w:val="0"/>
              <w:divBdr>
                <w:top w:val="none" w:sz="0" w:space="0" w:color="auto"/>
                <w:left w:val="none" w:sz="0" w:space="0" w:color="auto"/>
                <w:bottom w:val="none" w:sz="0" w:space="0" w:color="auto"/>
                <w:right w:val="none" w:sz="0" w:space="0" w:color="auto"/>
              </w:divBdr>
              <w:divsChild>
                <w:div w:id="1563444417">
                  <w:marLeft w:val="0"/>
                  <w:marRight w:val="0"/>
                  <w:marTop w:val="0"/>
                  <w:marBottom w:val="0"/>
                  <w:divBdr>
                    <w:top w:val="none" w:sz="0" w:space="0" w:color="auto"/>
                    <w:left w:val="none" w:sz="0" w:space="0" w:color="auto"/>
                    <w:bottom w:val="none" w:sz="0" w:space="0" w:color="auto"/>
                    <w:right w:val="none" w:sz="0" w:space="0" w:color="auto"/>
                  </w:divBdr>
                  <w:divsChild>
                    <w:div w:id="562373834">
                      <w:marLeft w:val="0"/>
                      <w:marRight w:val="0"/>
                      <w:marTop w:val="0"/>
                      <w:marBottom w:val="0"/>
                      <w:divBdr>
                        <w:top w:val="none" w:sz="0" w:space="0" w:color="auto"/>
                        <w:left w:val="none" w:sz="0" w:space="0" w:color="auto"/>
                        <w:bottom w:val="none" w:sz="0" w:space="0" w:color="auto"/>
                        <w:right w:val="none" w:sz="0" w:space="0" w:color="auto"/>
                      </w:divBdr>
                      <w:divsChild>
                        <w:div w:id="1296369806">
                          <w:marLeft w:val="0"/>
                          <w:marRight w:val="0"/>
                          <w:marTop w:val="0"/>
                          <w:marBottom w:val="0"/>
                          <w:divBdr>
                            <w:top w:val="none" w:sz="0" w:space="0" w:color="auto"/>
                            <w:left w:val="none" w:sz="0" w:space="0" w:color="auto"/>
                            <w:bottom w:val="none" w:sz="0" w:space="0" w:color="auto"/>
                            <w:right w:val="none" w:sz="0" w:space="0" w:color="auto"/>
                          </w:divBdr>
                          <w:divsChild>
                            <w:div w:id="150413313">
                              <w:marLeft w:val="0"/>
                              <w:marRight w:val="0"/>
                              <w:marTop w:val="0"/>
                              <w:marBottom w:val="0"/>
                              <w:divBdr>
                                <w:top w:val="none" w:sz="0" w:space="0" w:color="auto"/>
                                <w:left w:val="none" w:sz="0" w:space="0" w:color="auto"/>
                                <w:bottom w:val="none" w:sz="0" w:space="0" w:color="auto"/>
                                <w:right w:val="none" w:sz="0" w:space="0" w:color="auto"/>
                              </w:divBdr>
                            </w:div>
                          </w:divsChild>
                        </w:div>
                        <w:div w:id="1028530143">
                          <w:marLeft w:val="0"/>
                          <w:marRight w:val="0"/>
                          <w:marTop w:val="0"/>
                          <w:marBottom w:val="240"/>
                          <w:divBdr>
                            <w:top w:val="none" w:sz="0" w:space="0" w:color="auto"/>
                            <w:left w:val="none" w:sz="0" w:space="0" w:color="auto"/>
                            <w:bottom w:val="none" w:sz="0" w:space="0" w:color="auto"/>
                            <w:right w:val="none" w:sz="0" w:space="0" w:color="auto"/>
                          </w:divBdr>
                          <w:divsChild>
                            <w:div w:id="277300954">
                              <w:marLeft w:val="0"/>
                              <w:marRight w:val="0"/>
                              <w:marTop w:val="0"/>
                              <w:marBottom w:val="0"/>
                              <w:divBdr>
                                <w:top w:val="none" w:sz="0" w:space="0" w:color="auto"/>
                                <w:left w:val="none" w:sz="0" w:space="0" w:color="auto"/>
                                <w:bottom w:val="none" w:sz="0" w:space="0" w:color="auto"/>
                                <w:right w:val="none" w:sz="0" w:space="0" w:color="auto"/>
                              </w:divBdr>
                              <w:divsChild>
                                <w:div w:id="1842044272">
                                  <w:marLeft w:val="0"/>
                                  <w:marRight w:val="0"/>
                                  <w:marTop w:val="0"/>
                                  <w:marBottom w:val="0"/>
                                  <w:divBdr>
                                    <w:top w:val="none" w:sz="0" w:space="0" w:color="auto"/>
                                    <w:left w:val="none" w:sz="0" w:space="0" w:color="auto"/>
                                    <w:bottom w:val="none" w:sz="0" w:space="0" w:color="auto"/>
                                    <w:right w:val="none" w:sz="0" w:space="0" w:color="auto"/>
                                  </w:divBdr>
                                  <w:divsChild>
                                    <w:div w:id="1169297832">
                                      <w:marLeft w:val="0"/>
                                      <w:marRight w:val="0"/>
                                      <w:marTop w:val="0"/>
                                      <w:marBottom w:val="0"/>
                                      <w:divBdr>
                                        <w:top w:val="none" w:sz="0" w:space="0" w:color="auto"/>
                                        <w:left w:val="none" w:sz="0" w:space="0" w:color="auto"/>
                                        <w:bottom w:val="none" w:sz="0" w:space="0" w:color="auto"/>
                                        <w:right w:val="none" w:sz="0" w:space="0" w:color="auto"/>
                                      </w:divBdr>
                                    </w:div>
                                  </w:divsChild>
                                </w:div>
                                <w:div w:id="11828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3430">
                          <w:marLeft w:val="0"/>
                          <w:marRight w:val="0"/>
                          <w:marTop w:val="0"/>
                          <w:marBottom w:val="195"/>
                          <w:divBdr>
                            <w:top w:val="none" w:sz="0" w:space="0" w:color="auto"/>
                            <w:left w:val="none" w:sz="0" w:space="0" w:color="auto"/>
                            <w:bottom w:val="none" w:sz="0" w:space="0" w:color="auto"/>
                            <w:right w:val="none" w:sz="0" w:space="0" w:color="auto"/>
                          </w:divBdr>
                          <w:divsChild>
                            <w:div w:id="1875843969">
                              <w:marLeft w:val="0"/>
                              <w:marRight w:val="0"/>
                              <w:marTop w:val="0"/>
                              <w:marBottom w:val="0"/>
                              <w:divBdr>
                                <w:top w:val="none" w:sz="0" w:space="0" w:color="auto"/>
                                <w:left w:val="none" w:sz="0" w:space="0" w:color="auto"/>
                                <w:bottom w:val="none" w:sz="0" w:space="0" w:color="auto"/>
                                <w:right w:val="none" w:sz="0" w:space="0" w:color="auto"/>
                              </w:divBdr>
                              <w:divsChild>
                                <w:div w:id="1536581351">
                                  <w:marLeft w:val="0"/>
                                  <w:marRight w:val="0"/>
                                  <w:marTop w:val="0"/>
                                  <w:marBottom w:val="0"/>
                                  <w:divBdr>
                                    <w:top w:val="none" w:sz="0" w:space="0" w:color="auto"/>
                                    <w:left w:val="none" w:sz="0" w:space="0" w:color="auto"/>
                                    <w:bottom w:val="none" w:sz="0" w:space="0" w:color="auto"/>
                                    <w:right w:val="none" w:sz="0" w:space="0" w:color="auto"/>
                                  </w:divBdr>
                                  <w:divsChild>
                                    <w:div w:id="423502956">
                                      <w:marLeft w:val="0"/>
                                      <w:marRight w:val="0"/>
                                      <w:marTop w:val="0"/>
                                      <w:marBottom w:val="0"/>
                                      <w:divBdr>
                                        <w:top w:val="none" w:sz="0" w:space="0" w:color="auto"/>
                                        <w:left w:val="none" w:sz="0" w:space="0" w:color="auto"/>
                                        <w:bottom w:val="none" w:sz="0" w:space="0" w:color="auto"/>
                                        <w:right w:val="none" w:sz="0" w:space="0" w:color="auto"/>
                                      </w:divBdr>
                                      <w:divsChild>
                                        <w:div w:id="790322036">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788770263">
                                  <w:marLeft w:val="0"/>
                                  <w:marRight w:val="0"/>
                                  <w:marTop w:val="0"/>
                                  <w:marBottom w:val="0"/>
                                  <w:divBdr>
                                    <w:top w:val="none" w:sz="0" w:space="0" w:color="auto"/>
                                    <w:left w:val="none" w:sz="0" w:space="0" w:color="auto"/>
                                    <w:bottom w:val="none" w:sz="0" w:space="0" w:color="auto"/>
                                    <w:right w:val="none" w:sz="0" w:space="0" w:color="auto"/>
                                  </w:divBdr>
                                  <w:divsChild>
                                    <w:div w:id="1689791600">
                                      <w:marLeft w:val="0"/>
                                      <w:marRight w:val="0"/>
                                      <w:marTop w:val="75"/>
                                      <w:marBottom w:val="0"/>
                                      <w:divBdr>
                                        <w:top w:val="none" w:sz="0" w:space="0" w:color="auto"/>
                                        <w:left w:val="none" w:sz="0" w:space="0" w:color="auto"/>
                                        <w:bottom w:val="none" w:sz="0" w:space="0" w:color="auto"/>
                                        <w:right w:val="none" w:sz="0" w:space="0" w:color="auto"/>
                                      </w:divBdr>
                                    </w:div>
                                  </w:divsChild>
                                </w:div>
                                <w:div w:id="1629358687">
                                  <w:marLeft w:val="0"/>
                                  <w:marRight w:val="0"/>
                                  <w:marTop w:val="0"/>
                                  <w:marBottom w:val="0"/>
                                  <w:divBdr>
                                    <w:top w:val="none" w:sz="0" w:space="0" w:color="auto"/>
                                    <w:left w:val="none" w:sz="0" w:space="0" w:color="auto"/>
                                    <w:bottom w:val="none" w:sz="0" w:space="0" w:color="auto"/>
                                    <w:right w:val="none" w:sz="0" w:space="0" w:color="auto"/>
                                  </w:divBdr>
                                  <w:divsChild>
                                    <w:div w:id="6710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4656">
                          <w:marLeft w:val="0"/>
                          <w:marRight w:val="0"/>
                          <w:marTop w:val="0"/>
                          <w:marBottom w:val="360"/>
                          <w:divBdr>
                            <w:top w:val="none" w:sz="0" w:space="0" w:color="auto"/>
                            <w:left w:val="none" w:sz="0" w:space="0" w:color="auto"/>
                            <w:bottom w:val="none" w:sz="0" w:space="0" w:color="auto"/>
                            <w:right w:val="none" w:sz="0" w:space="0" w:color="auto"/>
                          </w:divBdr>
                          <w:divsChild>
                            <w:div w:id="1715350055">
                              <w:marLeft w:val="0"/>
                              <w:marRight w:val="0"/>
                              <w:marTop w:val="0"/>
                              <w:marBottom w:val="0"/>
                              <w:divBdr>
                                <w:top w:val="none" w:sz="0" w:space="0" w:color="auto"/>
                                <w:left w:val="none" w:sz="0" w:space="0" w:color="auto"/>
                                <w:bottom w:val="none" w:sz="0" w:space="0" w:color="auto"/>
                                <w:right w:val="none" w:sz="0" w:space="0" w:color="auto"/>
                              </w:divBdr>
                              <w:divsChild>
                                <w:div w:id="168638726">
                                  <w:marLeft w:val="0"/>
                                  <w:marRight w:val="0"/>
                                  <w:marTop w:val="0"/>
                                  <w:marBottom w:val="0"/>
                                  <w:divBdr>
                                    <w:top w:val="none" w:sz="0" w:space="0" w:color="auto"/>
                                    <w:left w:val="none" w:sz="0" w:space="0" w:color="auto"/>
                                    <w:bottom w:val="none" w:sz="0" w:space="0" w:color="auto"/>
                                    <w:right w:val="none" w:sz="0" w:space="0" w:color="auto"/>
                                  </w:divBdr>
                                  <w:divsChild>
                                    <w:div w:id="107358555">
                                      <w:marLeft w:val="0"/>
                                      <w:marRight w:val="0"/>
                                      <w:marTop w:val="0"/>
                                      <w:marBottom w:val="0"/>
                                      <w:divBdr>
                                        <w:top w:val="none" w:sz="0" w:space="0" w:color="auto"/>
                                        <w:left w:val="none" w:sz="0" w:space="0" w:color="auto"/>
                                        <w:bottom w:val="none" w:sz="0" w:space="0" w:color="auto"/>
                                        <w:right w:val="none" w:sz="0" w:space="0" w:color="auto"/>
                                      </w:divBdr>
                                    </w:div>
                                  </w:divsChild>
                                </w:div>
                                <w:div w:id="1139566488">
                                  <w:marLeft w:val="0"/>
                                  <w:marRight w:val="0"/>
                                  <w:marTop w:val="0"/>
                                  <w:marBottom w:val="0"/>
                                  <w:divBdr>
                                    <w:top w:val="none" w:sz="0" w:space="0" w:color="auto"/>
                                    <w:left w:val="none" w:sz="0" w:space="0" w:color="auto"/>
                                    <w:bottom w:val="none" w:sz="0" w:space="0" w:color="auto"/>
                                    <w:right w:val="none" w:sz="0" w:space="0" w:color="auto"/>
                                  </w:divBdr>
                                  <w:divsChild>
                                    <w:div w:id="10427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155">
                          <w:marLeft w:val="0"/>
                          <w:marRight w:val="0"/>
                          <w:marTop w:val="0"/>
                          <w:marBottom w:val="0"/>
                          <w:divBdr>
                            <w:top w:val="none" w:sz="0" w:space="0" w:color="auto"/>
                            <w:left w:val="none" w:sz="0" w:space="0" w:color="auto"/>
                            <w:bottom w:val="none" w:sz="0" w:space="0" w:color="auto"/>
                            <w:right w:val="none" w:sz="0" w:space="0" w:color="auto"/>
                          </w:divBdr>
                          <w:divsChild>
                            <w:div w:id="654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7415">
          <w:marLeft w:val="0"/>
          <w:marRight w:val="0"/>
          <w:marTop w:val="0"/>
          <w:marBottom w:val="0"/>
          <w:divBdr>
            <w:top w:val="none" w:sz="0" w:space="0" w:color="auto"/>
            <w:left w:val="none" w:sz="0" w:space="0" w:color="auto"/>
            <w:bottom w:val="none" w:sz="0" w:space="0" w:color="auto"/>
            <w:right w:val="none" w:sz="0" w:space="0" w:color="auto"/>
          </w:divBdr>
          <w:divsChild>
            <w:div w:id="1459298973">
              <w:marLeft w:val="0"/>
              <w:marRight w:val="0"/>
              <w:marTop w:val="0"/>
              <w:marBottom w:val="0"/>
              <w:divBdr>
                <w:top w:val="none" w:sz="0" w:space="0" w:color="auto"/>
                <w:left w:val="none" w:sz="0" w:space="0" w:color="auto"/>
                <w:bottom w:val="none" w:sz="0" w:space="0" w:color="auto"/>
                <w:right w:val="none" w:sz="0" w:space="0" w:color="auto"/>
              </w:divBdr>
              <w:divsChild>
                <w:div w:id="1296988307">
                  <w:marLeft w:val="0"/>
                  <w:marRight w:val="0"/>
                  <w:marTop w:val="0"/>
                  <w:marBottom w:val="0"/>
                  <w:divBdr>
                    <w:top w:val="none" w:sz="0" w:space="0" w:color="auto"/>
                    <w:left w:val="none" w:sz="0" w:space="0" w:color="auto"/>
                    <w:bottom w:val="none" w:sz="0" w:space="0" w:color="auto"/>
                    <w:right w:val="none" w:sz="0" w:space="0" w:color="auto"/>
                  </w:divBdr>
                  <w:divsChild>
                    <w:div w:id="489829435">
                      <w:marLeft w:val="0"/>
                      <w:marRight w:val="0"/>
                      <w:marTop w:val="0"/>
                      <w:marBottom w:val="0"/>
                      <w:divBdr>
                        <w:top w:val="none" w:sz="0" w:space="0" w:color="auto"/>
                        <w:left w:val="none" w:sz="0" w:space="0" w:color="auto"/>
                        <w:bottom w:val="none" w:sz="0" w:space="0" w:color="auto"/>
                        <w:right w:val="none" w:sz="0" w:space="0" w:color="auto"/>
                      </w:divBdr>
                      <w:divsChild>
                        <w:div w:id="545029970">
                          <w:marLeft w:val="0"/>
                          <w:marRight w:val="0"/>
                          <w:marTop w:val="0"/>
                          <w:marBottom w:val="0"/>
                          <w:divBdr>
                            <w:top w:val="none" w:sz="0" w:space="0" w:color="auto"/>
                            <w:left w:val="none" w:sz="0" w:space="0" w:color="auto"/>
                            <w:bottom w:val="none" w:sz="0" w:space="0" w:color="auto"/>
                            <w:right w:val="none" w:sz="0" w:space="0" w:color="auto"/>
                          </w:divBdr>
                          <w:divsChild>
                            <w:div w:id="849223536">
                              <w:marLeft w:val="0"/>
                              <w:marRight w:val="0"/>
                              <w:marTop w:val="0"/>
                              <w:marBottom w:val="0"/>
                              <w:divBdr>
                                <w:top w:val="none" w:sz="0" w:space="0" w:color="auto"/>
                                <w:left w:val="none" w:sz="0" w:space="0" w:color="auto"/>
                                <w:bottom w:val="none" w:sz="0" w:space="0" w:color="auto"/>
                                <w:right w:val="none" w:sz="0" w:space="0" w:color="auto"/>
                              </w:divBdr>
                              <w:divsChild>
                                <w:div w:id="58792416">
                                  <w:marLeft w:val="0"/>
                                  <w:marRight w:val="0"/>
                                  <w:marTop w:val="0"/>
                                  <w:marBottom w:val="0"/>
                                  <w:divBdr>
                                    <w:top w:val="none" w:sz="0" w:space="0" w:color="auto"/>
                                    <w:left w:val="none" w:sz="0" w:space="0" w:color="auto"/>
                                    <w:bottom w:val="none" w:sz="0" w:space="0" w:color="auto"/>
                                    <w:right w:val="none" w:sz="0" w:space="0" w:color="auto"/>
                                  </w:divBdr>
                                  <w:divsChild>
                                    <w:div w:id="10352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1605">
                      <w:marLeft w:val="0"/>
                      <w:marRight w:val="0"/>
                      <w:marTop w:val="0"/>
                      <w:marBottom w:val="0"/>
                      <w:divBdr>
                        <w:top w:val="none" w:sz="0" w:space="0" w:color="auto"/>
                        <w:left w:val="none" w:sz="0" w:space="0" w:color="auto"/>
                        <w:bottom w:val="none" w:sz="0" w:space="0" w:color="auto"/>
                        <w:right w:val="none" w:sz="0" w:space="0" w:color="auto"/>
                      </w:divBdr>
                      <w:divsChild>
                        <w:div w:id="627051531">
                          <w:marLeft w:val="0"/>
                          <w:marRight w:val="0"/>
                          <w:marTop w:val="0"/>
                          <w:marBottom w:val="0"/>
                          <w:divBdr>
                            <w:top w:val="none" w:sz="0" w:space="0" w:color="auto"/>
                            <w:left w:val="none" w:sz="0" w:space="0" w:color="auto"/>
                            <w:bottom w:val="none" w:sz="0" w:space="0" w:color="auto"/>
                            <w:right w:val="none" w:sz="0" w:space="0" w:color="auto"/>
                          </w:divBdr>
                          <w:divsChild>
                            <w:div w:id="430778452">
                              <w:marLeft w:val="0"/>
                              <w:marRight w:val="0"/>
                              <w:marTop w:val="0"/>
                              <w:marBottom w:val="0"/>
                              <w:divBdr>
                                <w:top w:val="none" w:sz="0" w:space="0" w:color="auto"/>
                                <w:left w:val="none" w:sz="0" w:space="0" w:color="auto"/>
                                <w:bottom w:val="none" w:sz="0" w:space="0" w:color="auto"/>
                                <w:right w:val="none" w:sz="0" w:space="0" w:color="auto"/>
                              </w:divBdr>
                              <w:divsChild>
                                <w:div w:id="1198398730">
                                  <w:marLeft w:val="0"/>
                                  <w:marRight w:val="0"/>
                                  <w:marTop w:val="0"/>
                                  <w:marBottom w:val="0"/>
                                  <w:divBdr>
                                    <w:top w:val="none" w:sz="0" w:space="0" w:color="auto"/>
                                    <w:left w:val="none" w:sz="0" w:space="0" w:color="auto"/>
                                    <w:bottom w:val="none" w:sz="0" w:space="0" w:color="auto"/>
                                    <w:right w:val="none" w:sz="0" w:space="0" w:color="auto"/>
                                  </w:divBdr>
                                  <w:divsChild>
                                    <w:div w:id="14366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schrijven/15535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2019-10-17T15:26:00Z</dcterms:created>
  <dcterms:modified xsi:type="dcterms:W3CDTF">2019-10-17T15:27:00Z</dcterms:modified>
</cp:coreProperties>
</file>